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15"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0001651669</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ind w:left="520" w:hanging="520"/>
        <w:spacing w:after="0"/>
        <w:tabs>
          <w:tab w:leader="none" w:pos="520" w:val="left"/>
        </w:tabs>
        <w:numPr>
          <w:ilvl w:val="0"/>
          <w:numId w:val="1"/>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848-8600</w:t>
      </w:r>
    </w:p>
    <w:p>
      <w:pPr>
        <w:spacing w:after="0" w:line="44" w:lineRule="exact"/>
        <w:rPr>
          <w:rFonts w:ascii="Times New Roman" w:cs="Times New Roman" w:eastAsia="Times New Roman" w:hAnsi="Times New Roman"/>
          <w:sz w:val="22"/>
          <w:szCs w:val="22"/>
          <w:color w:val="auto"/>
        </w:rPr>
      </w:pPr>
    </w:p>
    <w:p>
      <w:pPr>
        <w:spacing w:after="0"/>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PHONG LE</w:t>
      </w:r>
    </w:p>
    <w:p>
      <w:pPr>
        <w:spacing w:after="0" w:line="44" w:lineRule="exact"/>
        <w:rPr>
          <w:sz w:val="24"/>
          <w:szCs w:val="24"/>
          <w:color w:val="auto"/>
        </w:rPr>
      </w:pPr>
    </w:p>
    <w:p>
      <w:pPr>
        <w:sectPr>
          <w:pgSz w:w="11900" w:h="16838" w:orient="portrait"/>
          <w:cols w:equalWidth="0" w:num="2">
            <w:col w:w="6240" w:space="720"/>
            <w:col w:w="4280"/>
          </w:cols>
          <w:pgMar w:left="320" w:top="261" w:right="339" w:bottom="15"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Officer</w:t>
      </w:r>
    </w:p>
    <w:p>
      <w:pPr>
        <w:spacing w:after="0" w:line="44"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Director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15" w:gutter="0" w:footer="0" w:header="0"/>
          <w:type w:val="continuous"/>
        </w:sectPr>
      </w:pPr>
    </w:p>
    <w:p>
      <w:pPr>
        <w:spacing w:after="0" w:line="200" w:lineRule="exact"/>
        <w:rPr>
          <w:sz w:val="24"/>
          <w:szCs w:val="24"/>
          <w:color w:val="auto"/>
        </w:rPr>
      </w:pPr>
    </w:p>
    <w:p>
      <w:pPr>
        <w:spacing w:after="0" w:line="396"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300" w:type="dxa"/>
            <w:vAlign w:val="bottom"/>
          </w:tcPr>
          <w:p>
            <w:pPr>
              <w:ind w:left="300"/>
              <w:spacing w:after="0"/>
              <w:rPr>
                <w:sz w:val="20"/>
                <w:szCs w:val="20"/>
                <w:color w:val="auto"/>
              </w:rPr>
            </w:pPr>
            <w:r>
              <w:rPr>
                <w:rFonts w:ascii="Times New Roman" w:cs="Times New Roman" w:eastAsia="Times New Roman" w:hAnsi="Times New Roman"/>
                <w:sz w:val="22"/>
                <w:szCs w:val="22"/>
                <w:b w:val="1"/>
                <w:bCs w:val="1"/>
                <w:color w:val="auto"/>
                <w:w w:val="97"/>
              </w:rPr>
              <w:t>Name and Address of</w:t>
            </w:r>
          </w:p>
        </w:tc>
        <w:tc>
          <w:tcPr>
            <w:tcW w:w="0" w:type="dxa"/>
            <w:vAlign w:val="bottom"/>
          </w:tcPr>
          <w:p>
            <w:pPr>
              <w:spacing w:after="0"/>
              <w:rPr>
                <w:sz w:val="1"/>
                <w:szCs w:val="1"/>
                <w:color w:val="auto"/>
              </w:rPr>
            </w:pPr>
          </w:p>
        </w:tc>
      </w:tr>
      <w:tr>
        <w:trPr>
          <w:trHeight w:val="286"/>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300" w:type="dxa"/>
            <w:vAlign w:val="bottom"/>
          </w:tcPr>
          <w:p>
            <w:pPr>
              <w:ind w:left="800"/>
              <w:spacing w:after="0"/>
              <w:rPr>
                <w:sz w:val="20"/>
                <w:szCs w:val="20"/>
                <w:color w:val="auto"/>
              </w:rPr>
            </w:pPr>
            <w:r>
              <w:rPr>
                <w:rFonts w:ascii="Times New Roman" w:cs="Times New Roman" w:eastAsia="Times New Roman" w:hAnsi="Times New Roman"/>
                <w:sz w:val="22"/>
                <w:szCs w:val="22"/>
                <w:b w:val="1"/>
                <w:bCs w:val="1"/>
                <w:color w:val="auto"/>
              </w:rPr>
              <w:t>the Broker</w:t>
            </w:r>
          </w:p>
        </w:tc>
        <w:tc>
          <w:tcPr>
            <w:tcW w:w="0" w:type="dxa"/>
            <w:vAlign w:val="bottom"/>
          </w:tcPr>
          <w:p>
            <w:pPr>
              <w:spacing w:after="0"/>
              <w:rPr>
                <w:sz w:val="1"/>
                <w:szCs w:val="1"/>
                <w:color w:val="auto"/>
              </w:rPr>
            </w:pPr>
          </w:p>
        </w:tc>
      </w:tr>
      <w:tr>
        <w:trPr>
          <w:trHeight w:val="501"/>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3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30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1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280" w:type="dxa"/>
            <w:vAlign w:val="bottom"/>
          </w:tcPr>
          <w:p>
            <w:pPr>
              <w:spacing w:after="0"/>
              <w:rPr>
                <w:sz w:val="21"/>
                <w:szCs w:val="21"/>
                <w:color w:val="auto"/>
              </w:rPr>
            </w:pPr>
          </w:p>
        </w:tc>
        <w:tc>
          <w:tcPr>
            <w:tcW w:w="1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16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280" w:type="dxa"/>
            <w:vAlign w:val="bottom"/>
            <w:vMerge w:val="restart"/>
          </w:tcPr>
          <w:p>
            <w:pPr>
              <w:jc w:val="right"/>
              <w:spacing w:after="0" w:line="243" w:lineRule="exact"/>
              <w:rPr>
                <w:sz w:val="20"/>
                <w:szCs w:val="20"/>
                <w:color w:val="auto"/>
              </w:rPr>
            </w:pPr>
            <w:r>
              <w:rPr>
                <w:rFonts w:ascii="Times New Roman" w:cs="Times New Roman" w:eastAsia="Times New Roman" w:hAnsi="Times New Roman"/>
                <w:sz w:val="22"/>
                <w:szCs w:val="22"/>
                <w:b w:val="1"/>
                <w:bCs w:val="1"/>
                <w:color w:val="auto"/>
              </w:rPr>
              <w:t>Aggregate</w:t>
            </w:r>
          </w:p>
        </w:tc>
        <w:tc>
          <w:tcPr>
            <w:tcW w:w="1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vMerge w:val="continue"/>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2"/>
        </w:trPr>
        <w:tc>
          <w:tcPr>
            <w:tcW w:w="3760" w:type="dxa"/>
            <w:vAlign w:val="bottom"/>
            <w:gridSpan w:val="3"/>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Other Units Market Value 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760" w:type="dxa"/>
            <w:vAlign w:val="bottom"/>
            <w:gridSpan w:val="3"/>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16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5"/>
              </w:rPr>
              <w:t>To Be Sold</w:t>
            </w:r>
          </w:p>
        </w:tc>
        <w:tc>
          <w:tcPr>
            <w:tcW w:w="1280" w:type="dxa"/>
            <w:vAlign w:val="bottom"/>
          </w:tcPr>
          <w:p>
            <w:pPr>
              <w:spacing w:after="0"/>
              <w:rPr>
                <w:sz w:val="14"/>
                <w:szCs w:val="14"/>
                <w:color w:val="auto"/>
              </w:rPr>
            </w:pPr>
          </w:p>
        </w:tc>
        <w:tc>
          <w:tcPr>
            <w:tcW w:w="132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5"/>
        </w:trPr>
        <w:tc>
          <w:tcPr>
            <w:tcW w:w="1160" w:type="dxa"/>
            <w:vAlign w:val="bottom"/>
          </w:tcPr>
          <w:p>
            <w:pPr>
              <w:spacing w:after="0"/>
              <w:rPr>
                <w:sz w:val="20"/>
                <w:szCs w:val="20"/>
                <w:color w:val="auto"/>
              </w:rPr>
            </w:pPr>
            <w:r>
              <w:rPr>
                <w:rFonts w:ascii="Times New Roman" w:cs="Times New Roman" w:eastAsia="Times New Roman" w:hAnsi="Times New Roman"/>
                <w:sz w:val="22"/>
                <w:szCs w:val="22"/>
                <w:color w:val="auto"/>
              </w:rPr>
              <w:t>48838</w:t>
            </w:r>
          </w:p>
        </w:tc>
        <w:tc>
          <w:tcPr>
            <w:tcW w:w="1280" w:type="dxa"/>
            <w:vAlign w:val="bottom"/>
          </w:tcPr>
          <w:p>
            <w:pPr>
              <w:jc w:val="right"/>
              <w:ind w:right="92"/>
              <w:spacing w:after="0"/>
              <w:rPr>
                <w:sz w:val="20"/>
                <w:szCs w:val="20"/>
                <w:color w:val="auto"/>
              </w:rPr>
            </w:pPr>
            <w:r>
              <w:rPr>
                <w:rFonts w:ascii="Times New Roman" w:cs="Times New Roman" w:eastAsia="Times New Roman" w:hAnsi="Times New Roman"/>
                <w:sz w:val="22"/>
                <w:szCs w:val="22"/>
                <w:color w:val="auto"/>
              </w:rPr>
              <w:t>6612909.39</w:t>
            </w:r>
          </w:p>
        </w:tc>
        <w:tc>
          <w:tcPr>
            <w:tcW w:w="1320" w:type="dxa"/>
            <w:vAlign w:val="bottom"/>
          </w:tcPr>
          <w:p>
            <w:pPr>
              <w:jc w:val="right"/>
              <w:ind w:right="112"/>
              <w:spacing w:after="0"/>
              <w:rPr>
                <w:sz w:val="20"/>
                <w:szCs w:val="20"/>
                <w:color w:val="auto"/>
              </w:rPr>
            </w:pPr>
            <w:r>
              <w:rPr>
                <w:rFonts w:ascii="Times New Roman" w:cs="Times New Roman" w:eastAsia="Times New Roman" w:hAnsi="Times New Roman"/>
                <w:sz w:val="22"/>
                <w:szCs w:val="22"/>
                <w:color w:val="auto"/>
              </w:rPr>
              <w:t>194320700</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08/16/2024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4660" w:space="200"/>
            <w:col w:w="6380"/>
          </w:cols>
          <w:pgMar w:left="320" w:top="261" w:right="339" w:bottom="15"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ectPr>
          <w:pgSz w:w="11900" w:h="16838" w:orient="portrait"/>
          <w:cols w:equalWidth="0" w:num="1">
            <w:col w:w="11240"/>
          </w:cols>
          <w:pgMar w:left="320" w:top="261" w:right="339" w:bottom="15" w:gutter="0" w:footer="0" w:header="0"/>
          <w:type w:val="continuous"/>
        </w:sectPr>
      </w:pP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2"/>
          <w:szCs w:val="42"/>
          <w:b w:val="1"/>
          <w:bCs w:val="1"/>
          <w:color w:val="auto"/>
        </w:rPr>
        <w:t>144: Securities To Be Sold</w:t>
      </w:r>
    </w:p>
    <w:p>
      <w:pPr>
        <w:sectPr>
          <w:pgSz w:w="11900" w:h="16838" w:orient="portrait"/>
          <w:cols w:equalWidth="0" w:num="1">
            <w:col w:w="11240"/>
          </w:cols>
          <w:pgMar w:left="320" w:top="261" w:right="339" w:bottom="15" w:gutter="0" w:footer="0" w:header="0"/>
          <w:type w:val="continuous"/>
        </w:sectPr>
      </w:pPr>
    </w:p>
    <w:bookmarkStart w:id="1" w:name="page2"/>
    <w:bookmarkEnd w:id="1"/>
    <w:tbl>
      <w:tblPr>
        <w:tblLayout w:type="fixed"/>
        <w:tblInd w:w="40" w:type="dxa"/>
        <w:tblCellMar>
          <w:top w:w="0" w:type="dxa"/>
          <w:left w:w="0" w:type="dxa"/>
          <w:bottom w:w="0" w:type="dxa"/>
          <w:right w:w="0" w:type="dxa"/>
        </w:tblCellMar>
      </w:tblPr>
      <w:tr>
        <w:trPr>
          <w:trHeight w:val="253"/>
        </w:trPr>
        <w:tc>
          <w:tcPr>
            <w:tcW w:w="134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Title of the</w:t>
            </w:r>
          </w:p>
        </w:tc>
        <w:tc>
          <w:tcPr>
            <w:tcW w:w="11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Date you</w:t>
            </w:r>
          </w:p>
        </w:tc>
        <w:tc>
          <w:tcPr>
            <w:tcW w:w="1560" w:type="dxa"/>
            <w:vAlign w:val="bottom"/>
          </w:tcPr>
          <w:p>
            <w:pPr>
              <w:jc w:val="center"/>
              <w:ind w:left="12"/>
              <w:spacing w:after="0"/>
              <w:rPr>
                <w:sz w:val="20"/>
                <w:szCs w:val="20"/>
                <w:color w:val="auto"/>
              </w:rPr>
            </w:pPr>
            <w:r>
              <w:rPr>
                <w:rFonts w:ascii="Times New Roman" w:cs="Times New Roman" w:eastAsia="Times New Roman" w:hAnsi="Times New Roman"/>
                <w:sz w:val="22"/>
                <w:szCs w:val="22"/>
                <w:b w:val="1"/>
                <w:bCs w:val="1"/>
                <w:color w:val="auto"/>
                <w:w w:val="97"/>
              </w:rPr>
              <w:t>Nature of</w:t>
            </w:r>
          </w:p>
        </w:tc>
        <w:tc>
          <w:tcPr>
            <w:tcW w:w="1560" w:type="dxa"/>
            <w:vAlign w:val="bottom"/>
          </w:tcPr>
          <w:p>
            <w:pPr>
              <w:jc w:val="center"/>
              <w:ind w:left="92"/>
              <w:spacing w:after="0"/>
              <w:rPr>
                <w:sz w:val="20"/>
                <w:szCs w:val="20"/>
                <w:color w:val="auto"/>
              </w:rPr>
            </w:pPr>
            <w:r>
              <w:rPr>
                <w:rFonts w:ascii="Times New Roman" w:cs="Times New Roman" w:eastAsia="Times New Roman" w:hAnsi="Times New Roman"/>
                <w:sz w:val="22"/>
                <w:szCs w:val="22"/>
                <w:b w:val="1"/>
                <w:bCs w:val="1"/>
                <w:color w:val="auto"/>
                <w:w w:val="96"/>
              </w:rPr>
              <w:t>Name of</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3"/>
              </w:rPr>
              <w:t>Is</w:t>
            </w:r>
          </w:p>
        </w:tc>
        <w:tc>
          <w:tcPr>
            <w:tcW w:w="9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5"/>
              </w:rPr>
              <w:t>Date</w:t>
            </w:r>
          </w:p>
        </w:tc>
        <w:tc>
          <w:tcPr>
            <w:tcW w:w="12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Amount of</w:t>
            </w:r>
          </w:p>
        </w:tc>
        <w:tc>
          <w:tcPr>
            <w:tcW w:w="12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rPr>
              <w:t>Date of</w:t>
            </w:r>
          </w:p>
        </w:tc>
        <w:tc>
          <w:tcPr>
            <w:tcW w:w="122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Nature of</w:t>
            </w:r>
          </w:p>
        </w:tc>
        <w:tc>
          <w:tcPr>
            <w:tcW w:w="0" w:type="dxa"/>
            <w:vAlign w:val="bottom"/>
          </w:tcPr>
          <w:p>
            <w:pPr>
              <w:spacing w:after="0"/>
              <w:rPr>
                <w:sz w:val="1"/>
                <w:szCs w:val="1"/>
                <w:color w:val="auto"/>
              </w:rPr>
            </w:pPr>
          </w:p>
        </w:tc>
      </w:tr>
      <w:tr>
        <w:trPr>
          <w:trHeight w:val="243"/>
        </w:trPr>
        <w:tc>
          <w:tcPr>
            <w:tcW w:w="134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5"/>
              </w:rPr>
              <w:t>Class</w:t>
            </w:r>
          </w:p>
        </w:tc>
        <w:tc>
          <w:tcPr>
            <w:tcW w:w="116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560" w:type="dxa"/>
            <w:vAlign w:val="bottom"/>
          </w:tcPr>
          <w:p>
            <w:pPr>
              <w:jc w:val="center"/>
              <w:ind w:left="32"/>
              <w:spacing w:after="0" w:line="243" w:lineRule="exact"/>
              <w:rPr>
                <w:sz w:val="20"/>
                <w:szCs w:val="20"/>
                <w:color w:val="auto"/>
              </w:rPr>
            </w:pPr>
            <w:r>
              <w:rPr>
                <w:rFonts w:ascii="Times New Roman" w:cs="Times New Roman" w:eastAsia="Times New Roman" w:hAnsi="Times New Roman"/>
                <w:sz w:val="22"/>
                <w:szCs w:val="22"/>
                <w:b w:val="1"/>
                <w:bCs w:val="1"/>
                <w:color w:val="auto"/>
                <w:w w:val="98"/>
              </w:rPr>
              <w:t>Acquisition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Person from</w:t>
            </w:r>
          </w:p>
        </w:tc>
        <w:tc>
          <w:tcPr>
            <w:tcW w:w="6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9"/>
              </w:rPr>
              <w:t>this</w:t>
            </w:r>
          </w:p>
        </w:tc>
        <w:tc>
          <w:tcPr>
            <w:tcW w:w="9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6"/>
              </w:rPr>
              <w:t>Donor</w:t>
            </w:r>
          </w:p>
        </w:tc>
        <w:tc>
          <w:tcPr>
            <w:tcW w:w="126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Securities</w:t>
            </w:r>
          </w:p>
        </w:tc>
        <w:tc>
          <w:tcPr>
            <w:tcW w:w="12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6"/>
              </w:rPr>
              <w:t>Payment</w:t>
            </w:r>
          </w:p>
        </w:tc>
        <w:tc>
          <w:tcPr>
            <w:tcW w:w="1220" w:type="dxa"/>
            <w:vAlign w:val="bottom"/>
          </w:tcPr>
          <w:p>
            <w:pPr>
              <w:jc w:val="center"/>
              <w:ind w:left="132"/>
              <w:spacing w:after="0" w:line="243" w:lineRule="exact"/>
              <w:rPr>
                <w:sz w:val="20"/>
                <w:szCs w:val="20"/>
                <w:color w:val="auto"/>
              </w:rPr>
            </w:pPr>
            <w:r>
              <w:rPr>
                <w:rFonts w:ascii="Times New Roman" w:cs="Times New Roman" w:eastAsia="Times New Roman" w:hAnsi="Times New Roman"/>
                <w:sz w:val="22"/>
                <w:szCs w:val="22"/>
                <w:b w:val="1"/>
                <w:bCs w:val="1"/>
                <w:color w:val="auto"/>
                <w:w w:val="98"/>
              </w:rPr>
              <w:t>Payment *</w:t>
            </w:r>
          </w:p>
        </w:tc>
        <w:tc>
          <w:tcPr>
            <w:tcW w:w="0" w:type="dxa"/>
            <w:vAlign w:val="bottom"/>
          </w:tcPr>
          <w:p>
            <w:pPr>
              <w:spacing w:after="0"/>
              <w:rPr>
                <w:sz w:val="1"/>
                <w:szCs w:val="1"/>
                <w:color w:val="auto"/>
              </w:rPr>
            </w:pPr>
          </w:p>
        </w:tc>
      </w:tr>
      <w:tr>
        <w:trPr>
          <w:trHeight w:val="243"/>
        </w:trPr>
        <w:tc>
          <w:tcPr>
            <w:tcW w:w="1340" w:type="dxa"/>
            <w:vAlign w:val="bottom"/>
          </w:tcPr>
          <w:p>
            <w:pPr>
              <w:spacing w:after="0"/>
              <w:rPr>
                <w:sz w:val="21"/>
                <w:szCs w:val="21"/>
                <w:color w:val="auto"/>
              </w:rPr>
            </w:pPr>
          </w:p>
        </w:tc>
        <w:tc>
          <w:tcPr>
            <w:tcW w:w="1160" w:type="dxa"/>
            <w:vAlign w:val="bottom"/>
          </w:tcPr>
          <w:p>
            <w:pPr>
              <w:spacing w:after="0"/>
              <w:rPr>
                <w:sz w:val="21"/>
                <w:szCs w:val="21"/>
                <w:color w:val="auto"/>
              </w:rPr>
            </w:pPr>
          </w:p>
        </w:tc>
        <w:tc>
          <w:tcPr>
            <w:tcW w:w="1560" w:type="dxa"/>
            <w:vAlign w:val="bottom"/>
          </w:tcPr>
          <w:p>
            <w:pPr>
              <w:jc w:val="center"/>
              <w:ind w:left="32"/>
              <w:spacing w:after="0" w:line="243" w:lineRule="exact"/>
              <w:rPr>
                <w:sz w:val="20"/>
                <w:szCs w:val="20"/>
                <w:color w:val="auto"/>
              </w:rPr>
            </w:pPr>
            <w:r>
              <w:rPr>
                <w:rFonts w:ascii="Times New Roman" w:cs="Times New Roman" w:eastAsia="Times New Roman" w:hAnsi="Times New Roman"/>
                <w:sz w:val="22"/>
                <w:szCs w:val="22"/>
                <w:b w:val="1"/>
                <w:bCs w:val="1"/>
                <w:color w:val="auto"/>
                <w:w w:val="96"/>
              </w:rPr>
              <w:t>Transaction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Whom</w:t>
            </w:r>
          </w:p>
        </w:tc>
        <w:tc>
          <w:tcPr>
            <w:tcW w:w="6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rPr>
              <w:t>a</w:t>
            </w:r>
          </w:p>
        </w:tc>
        <w:tc>
          <w:tcPr>
            <w:tcW w:w="9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6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20" w:type="dxa"/>
            <w:vAlign w:val="bottom"/>
          </w:tcPr>
          <w:p>
            <w:pPr>
              <w:spacing w:after="0"/>
              <w:rPr>
                <w:sz w:val="21"/>
                <w:szCs w:val="21"/>
                <w:color w:val="auto"/>
              </w:rPr>
            </w:pPr>
          </w:p>
        </w:tc>
        <w:tc>
          <w:tcPr>
            <w:tcW w:w="122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6"/>
        </w:trPr>
        <w:tc>
          <w:tcPr>
            <w:tcW w:w="1340" w:type="dxa"/>
            <w:vAlign w:val="bottom"/>
          </w:tcPr>
          <w:p>
            <w:pPr>
              <w:spacing w:after="0"/>
              <w:rPr>
                <w:sz w:val="24"/>
                <w:szCs w:val="24"/>
                <w:color w:val="auto"/>
              </w:rPr>
            </w:pPr>
          </w:p>
        </w:tc>
        <w:tc>
          <w:tcPr>
            <w:tcW w:w="1160" w:type="dxa"/>
            <w:vAlign w:val="bottom"/>
          </w:tcPr>
          <w:p>
            <w:pPr>
              <w:spacing w:after="0"/>
              <w:rPr>
                <w:sz w:val="24"/>
                <w:szCs w:val="24"/>
                <w:color w:val="auto"/>
              </w:rPr>
            </w:pPr>
          </w:p>
        </w:tc>
        <w:tc>
          <w:tcPr>
            <w:tcW w:w="1560" w:type="dxa"/>
            <w:vAlign w:val="bottom"/>
          </w:tcPr>
          <w:p>
            <w:pPr>
              <w:spacing w:after="0"/>
              <w:rPr>
                <w:sz w:val="24"/>
                <w:szCs w:val="24"/>
                <w:color w:val="auto"/>
              </w:rPr>
            </w:pP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8"/>
              </w:rPr>
              <w:t>Gift?</w:t>
            </w:r>
          </w:p>
        </w:tc>
        <w:tc>
          <w:tcPr>
            <w:tcW w:w="900" w:type="dxa"/>
            <w:vAlign w:val="bottom"/>
          </w:tcPr>
          <w:p>
            <w:pPr>
              <w:spacing w:after="0"/>
              <w:rPr>
                <w:sz w:val="24"/>
                <w:szCs w:val="24"/>
                <w:color w:val="auto"/>
              </w:rPr>
            </w:pPr>
          </w:p>
        </w:tc>
        <w:tc>
          <w:tcPr>
            <w:tcW w:w="1260" w:type="dxa"/>
            <w:vAlign w:val="bottom"/>
          </w:tcPr>
          <w:p>
            <w:pPr>
              <w:spacing w:after="0"/>
              <w:rPr>
                <w:sz w:val="24"/>
                <w:szCs w:val="24"/>
                <w:color w:val="auto"/>
              </w:rPr>
            </w:pPr>
          </w:p>
        </w:tc>
        <w:tc>
          <w:tcPr>
            <w:tcW w:w="1220" w:type="dxa"/>
            <w:vAlign w:val="bottom"/>
          </w:tcPr>
          <w:p>
            <w:pPr>
              <w:spacing w:after="0"/>
              <w:rPr>
                <w:sz w:val="24"/>
                <w:szCs w:val="24"/>
                <w:color w:val="auto"/>
              </w:rPr>
            </w:pPr>
          </w:p>
        </w:tc>
        <w:tc>
          <w:tcPr>
            <w:tcW w:w="12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71"/>
        </w:trPr>
        <w:tc>
          <w:tcPr>
            <w:tcW w:w="134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116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color w:val="auto"/>
                <w:w w:val="97"/>
              </w:rPr>
              <w:t>08/16/2024</w:t>
            </w:r>
          </w:p>
        </w:tc>
        <w:tc>
          <w:tcPr>
            <w:tcW w:w="15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Stock Option</w:t>
            </w:r>
          </w:p>
        </w:tc>
        <w:tc>
          <w:tcPr>
            <w:tcW w:w="1560" w:type="dxa"/>
            <w:vAlign w:val="bottom"/>
            <w:vMerge w:val="restart"/>
          </w:tcPr>
          <w:p>
            <w:pPr>
              <w:ind w:left="160"/>
              <w:spacing w:after="0"/>
              <w:rPr>
                <w:sz w:val="20"/>
                <w:szCs w:val="20"/>
                <w:color w:val="auto"/>
              </w:rPr>
            </w:pPr>
            <w:r>
              <w:rPr>
                <w:rFonts w:ascii="Times New Roman" w:cs="Times New Roman" w:eastAsia="Times New Roman" w:hAnsi="Times New Roman"/>
                <w:sz w:val="22"/>
                <w:szCs w:val="22"/>
                <w:color w:val="auto"/>
              </w:rPr>
              <w:t>Issuer</w:t>
            </w:r>
          </w:p>
        </w:tc>
        <w:tc>
          <w:tcPr>
            <w:tcW w:w="620" w:type="dxa"/>
            <w:vAlign w:val="bottom"/>
          </w:tcPr>
          <w:p>
            <w:pPr>
              <w:spacing w:after="0"/>
              <w:rPr>
                <w:sz w:val="23"/>
                <w:szCs w:val="23"/>
                <w:color w:val="auto"/>
              </w:rPr>
            </w:pPr>
          </w:p>
        </w:tc>
        <w:tc>
          <w:tcPr>
            <w:tcW w:w="900" w:type="dxa"/>
            <w:vAlign w:val="bottom"/>
          </w:tcPr>
          <w:p>
            <w:pPr>
              <w:spacing w:after="0"/>
              <w:rPr>
                <w:sz w:val="23"/>
                <w:szCs w:val="23"/>
                <w:color w:val="auto"/>
              </w:rPr>
            </w:pPr>
          </w:p>
        </w:tc>
        <w:tc>
          <w:tcPr>
            <w:tcW w:w="1260" w:type="dxa"/>
            <w:vAlign w:val="bottom"/>
            <w:vMerge w:val="restart"/>
          </w:tcPr>
          <w:p>
            <w:pPr>
              <w:jc w:val="right"/>
              <w:ind w:right="572"/>
              <w:spacing w:after="0"/>
              <w:rPr>
                <w:sz w:val="20"/>
                <w:szCs w:val="20"/>
                <w:color w:val="auto"/>
              </w:rPr>
            </w:pPr>
            <w:r>
              <w:rPr>
                <w:rFonts w:ascii="Times New Roman" w:cs="Times New Roman" w:eastAsia="Times New Roman" w:hAnsi="Times New Roman"/>
                <w:sz w:val="22"/>
                <w:szCs w:val="22"/>
                <w:color w:val="auto"/>
              </w:rPr>
              <w:t>48838</w:t>
            </w:r>
          </w:p>
        </w:tc>
        <w:tc>
          <w:tcPr>
            <w:tcW w:w="2440" w:type="dxa"/>
            <w:vAlign w:val="bottom"/>
            <w:gridSpan w:val="2"/>
            <w:vMerge w:val="restart"/>
          </w:tcPr>
          <w:p>
            <w:pPr>
              <w:ind w:left="80"/>
              <w:spacing w:after="0"/>
              <w:rPr>
                <w:sz w:val="20"/>
                <w:szCs w:val="20"/>
                <w:color w:val="auto"/>
              </w:rPr>
            </w:pPr>
            <w:r>
              <w:rPr>
                <w:rFonts w:ascii="Times New Roman" w:cs="Times New Roman" w:eastAsia="Times New Roman" w:hAnsi="Times New Roman"/>
                <w:sz w:val="22"/>
                <w:szCs w:val="22"/>
                <w:color w:val="auto"/>
              </w:rPr>
              <w:t>08/16/2024 Cash</w:t>
            </w:r>
          </w:p>
        </w:tc>
        <w:tc>
          <w:tcPr>
            <w:tcW w:w="0" w:type="dxa"/>
            <w:vAlign w:val="bottom"/>
          </w:tcPr>
          <w:p>
            <w:pPr>
              <w:spacing w:after="0"/>
              <w:rPr>
                <w:sz w:val="1"/>
                <w:szCs w:val="1"/>
                <w:color w:val="auto"/>
              </w:rPr>
            </w:pPr>
          </w:p>
        </w:tc>
      </w:tr>
      <w:tr>
        <w:trPr>
          <w:trHeight w:val="282"/>
        </w:trPr>
        <w:tc>
          <w:tcPr>
            <w:tcW w:w="1340" w:type="dxa"/>
            <w:vAlign w:val="bottom"/>
            <w:vMerge w:val="continue"/>
          </w:tcPr>
          <w:p>
            <w:pPr>
              <w:spacing w:after="0"/>
              <w:rPr>
                <w:sz w:val="24"/>
                <w:szCs w:val="24"/>
                <w:color w:val="auto"/>
              </w:rPr>
            </w:pPr>
          </w:p>
        </w:tc>
        <w:tc>
          <w:tcPr>
            <w:tcW w:w="1160" w:type="dxa"/>
            <w:vAlign w:val="bottom"/>
            <w:vMerge w:val="continue"/>
          </w:tcPr>
          <w:p>
            <w:pPr>
              <w:spacing w:after="0"/>
              <w:rPr>
                <w:sz w:val="24"/>
                <w:szCs w:val="24"/>
                <w:color w:val="auto"/>
              </w:rPr>
            </w:pPr>
          </w:p>
        </w:tc>
        <w:tc>
          <w:tcPr>
            <w:tcW w:w="15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Exercise</w:t>
            </w:r>
          </w:p>
        </w:tc>
        <w:tc>
          <w:tcPr>
            <w:tcW w:w="1560" w:type="dxa"/>
            <w:vAlign w:val="bottom"/>
            <w:vMerge w:val="continue"/>
          </w:tcPr>
          <w:p>
            <w:pPr>
              <w:spacing w:after="0"/>
              <w:rPr>
                <w:sz w:val="24"/>
                <w:szCs w:val="24"/>
                <w:color w:val="auto"/>
              </w:rPr>
            </w:pPr>
          </w:p>
        </w:tc>
        <w:tc>
          <w:tcPr>
            <w:tcW w:w="6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1260" w:type="dxa"/>
            <w:vAlign w:val="bottom"/>
            <w:vMerge w:val="continue"/>
          </w:tcPr>
          <w:p>
            <w:pPr>
              <w:spacing w:after="0"/>
              <w:rPr>
                <w:sz w:val="24"/>
                <w:szCs w:val="24"/>
                <w:color w:val="auto"/>
              </w:rPr>
            </w:pPr>
          </w:p>
        </w:tc>
        <w:tc>
          <w:tcPr>
            <w:tcW w:w="2440" w:type="dxa"/>
            <w:vAlign w:val="bottom"/>
            <w:gridSpan w:val="2"/>
            <w:vMerge w:val="continue"/>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3656965</wp:posOffset>
            </wp:positionH>
            <wp:positionV relativeFrom="paragraph">
              <wp:posOffset>-229870</wp:posOffset>
            </wp:positionV>
            <wp:extent cx="128270" cy="128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270" cy="128905"/>
                    </a:xfrm>
                    <a:prstGeom prst="rect">
                      <a:avLst/>
                    </a:prstGeom>
                    <a:noFill/>
                  </pic:spPr>
                </pic:pic>
              </a:graphicData>
            </a:graphic>
          </wp:anchor>
        </w:drawing>
      </w:r>
    </w:p>
    <w:p>
      <w:pPr>
        <w:spacing w:after="0" w:line="224" w:lineRule="exact"/>
        <w:rPr>
          <w:sz w:val="20"/>
          <w:szCs w:val="20"/>
          <w:color w:val="auto"/>
        </w:rPr>
      </w:pPr>
    </w:p>
    <w:p>
      <w:pPr>
        <w:jc w:val="both"/>
        <w:ind w:firstLine="8"/>
        <w:spacing w:after="0" w:line="239" w:lineRule="auto"/>
        <w:tabs>
          <w:tab w:leader="none" w:pos="169" w:val="left"/>
        </w:tabs>
        <w:numPr>
          <w:ilvl w:val="0"/>
          <w:numId w:val="2"/>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39" w:lineRule="exact"/>
        <w:rPr>
          <w:sz w:val="20"/>
          <w:szCs w:val="20"/>
          <w:color w:val="auto"/>
        </w:rPr>
      </w:pPr>
    </w:p>
    <w:tbl>
      <w:tblPr>
        <w:tblLayout w:type="fixed"/>
        <w:tblInd w:w="40" w:type="dxa"/>
        <w:tblCellMar>
          <w:top w:w="0" w:type="dxa"/>
          <w:left w:w="0" w:type="dxa"/>
          <w:bottom w:w="0" w:type="dxa"/>
          <w:right w:w="0" w:type="dxa"/>
        </w:tblCellMar>
      </w:tblPr>
      <w:tr>
        <w:trPr>
          <w:trHeight w:val="253"/>
        </w:trPr>
        <w:tc>
          <w:tcPr>
            <w:tcW w:w="33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Date of</w:t>
            </w:r>
          </w:p>
        </w:tc>
        <w:tc>
          <w:tcPr>
            <w:tcW w:w="128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Amount of</w:t>
            </w: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22"/>
        </w:trPr>
        <w:tc>
          <w:tcPr>
            <w:tcW w:w="3340" w:type="dxa"/>
            <w:vAlign w:val="bottom"/>
            <w:vMerge w:val="restart"/>
          </w:tcPr>
          <w:p>
            <w:pPr>
              <w:ind w:left="50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 Seller</w:t>
            </w:r>
          </w:p>
        </w:tc>
        <w:tc>
          <w:tcPr>
            <w:tcW w:w="3520" w:type="dxa"/>
            <w:vAlign w:val="bottom"/>
            <w:vMerge w:val="restart"/>
          </w:tcPr>
          <w:p>
            <w:pPr>
              <w:ind w:left="1040"/>
              <w:spacing w:after="0" w:line="243" w:lineRule="exact"/>
              <w:rPr>
                <w:sz w:val="20"/>
                <w:szCs w:val="20"/>
                <w:color w:val="auto"/>
              </w:rPr>
            </w:pPr>
            <w:r>
              <w:rPr>
                <w:rFonts w:ascii="Times New Roman" w:cs="Times New Roman" w:eastAsia="Times New Roman" w:hAnsi="Times New Roman"/>
                <w:sz w:val="22"/>
                <w:szCs w:val="22"/>
                <w:b w:val="1"/>
                <w:bCs w:val="1"/>
                <w:color w:val="auto"/>
              </w:rPr>
              <w:t>Title of Securities Sold</w:t>
            </w:r>
          </w:p>
        </w:tc>
        <w:tc>
          <w:tcPr>
            <w:tcW w:w="1400" w:type="dxa"/>
            <w:vAlign w:val="bottom"/>
            <w:vMerge w:val="continue"/>
          </w:tcPr>
          <w:p>
            <w:pPr>
              <w:spacing w:after="0"/>
              <w:rPr>
                <w:sz w:val="10"/>
                <w:szCs w:val="10"/>
                <w:color w:val="auto"/>
              </w:rPr>
            </w:pPr>
          </w:p>
        </w:tc>
        <w:tc>
          <w:tcPr>
            <w:tcW w:w="128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Securities</w:t>
            </w:r>
          </w:p>
        </w:tc>
        <w:tc>
          <w:tcPr>
            <w:tcW w:w="1580" w:type="dxa"/>
            <w:vAlign w:val="bottom"/>
            <w:vMerge w:val="restart"/>
          </w:tcPr>
          <w:p>
            <w:pPr>
              <w:jc w:val="right"/>
              <w:spacing w:after="0" w:line="243" w:lineRule="exact"/>
              <w:rPr>
                <w:sz w:val="20"/>
                <w:szCs w:val="20"/>
                <w:color w:val="auto"/>
              </w:rPr>
            </w:pPr>
            <w:r>
              <w:rPr>
                <w:rFonts w:ascii="Times New Roman" w:cs="Times New Roman" w:eastAsia="Times New Roman" w:hAnsi="Times New Roman"/>
                <w:sz w:val="22"/>
                <w:szCs w:val="22"/>
                <w:b w:val="1"/>
                <w:bCs w:val="1"/>
                <w:color w:val="auto"/>
              </w:rPr>
              <w:t>Gross Proceeds</w:t>
            </w:r>
          </w:p>
        </w:tc>
        <w:tc>
          <w:tcPr>
            <w:tcW w:w="0" w:type="dxa"/>
            <w:vAlign w:val="bottom"/>
          </w:tcPr>
          <w:p>
            <w:pPr>
              <w:spacing w:after="0"/>
              <w:rPr>
                <w:sz w:val="1"/>
                <w:szCs w:val="1"/>
                <w:color w:val="auto"/>
              </w:rPr>
            </w:pPr>
          </w:p>
        </w:tc>
      </w:tr>
      <w:tr>
        <w:trPr>
          <w:trHeight w:val="122"/>
        </w:trPr>
        <w:tc>
          <w:tcPr>
            <w:tcW w:w="3340" w:type="dxa"/>
            <w:vAlign w:val="bottom"/>
            <w:vMerge w:val="continue"/>
          </w:tcPr>
          <w:p>
            <w:pPr>
              <w:spacing w:after="0"/>
              <w:rPr>
                <w:sz w:val="10"/>
                <w:szCs w:val="10"/>
                <w:color w:val="auto"/>
              </w:rPr>
            </w:pPr>
          </w:p>
        </w:tc>
        <w:tc>
          <w:tcPr>
            <w:tcW w:w="3520" w:type="dxa"/>
            <w:vAlign w:val="bottom"/>
            <w:vMerge w:val="continue"/>
          </w:tcPr>
          <w:p>
            <w:pPr>
              <w:spacing w:after="0"/>
              <w:rPr>
                <w:sz w:val="10"/>
                <w:szCs w:val="10"/>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Sale</w:t>
            </w:r>
          </w:p>
        </w:tc>
        <w:tc>
          <w:tcPr>
            <w:tcW w:w="1280" w:type="dxa"/>
            <w:vAlign w:val="bottom"/>
            <w:vMerge w:val="continue"/>
          </w:tcPr>
          <w:p>
            <w:pPr>
              <w:spacing w:after="0"/>
              <w:rPr>
                <w:sz w:val="10"/>
                <w:szCs w:val="10"/>
                <w:color w:val="auto"/>
              </w:rPr>
            </w:pPr>
          </w:p>
        </w:tc>
        <w:tc>
          <w:tcPr>
            <w:tcW w:w="158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65"/>
        </w:trPr>
        <w:tc>
          <w:tcPr>
            <w:tcW w:w="3340" w:type="dxa"/>
            <w:vAlign w:val="bottom"/>
          </w:tcPr>
          <w:p>
            <w:pPr>
              <w:spacing w:after="0"/>
              <w:rPr>
                <w:sz w:val="14"/>
                <w:szCs w:val="14"/>
                <w:color w:val="auto"/>
              </w:rPr>
            </w:pPr>
          </w:p>
        </w:tc>
        <w:tc>
          <w:tcPr>
            <w:tcW w:w="3520" w:type="dxa"/>
            <w:vAlign w:val="bottom"/>
          </w:tcPr>
          <w:p>
            <w:pPr>
              <w:spacing w:after="0"/>
              <w:rPr>
                <w:sz w:val="14"/>
                <w:szCs w:val="14"/>
                <w:color w:val="auto"/>
              </w:rPr>
            </w:pPr>
          </w:p>
        </w:tc>
        <w:tc>
          <w:tcPr>
            <w:tcW w:w="1400" w:type="dxa"/>
            <w:vAlign w:val="bottom"/>
            <w:vMerge w:val="continue"/>
          </w:tcPr>
          <w:p>
            <w:pPr>
              <w:spacing w:after="0"/>
              <w:rPr>
                <w:sz w:val="14"/>
                <w:szCs w:val="14"/>
                <w:color w:val="auto"/>
              </w:rPr>
            </w:pPr>
          </w:p>
        </w:tc>
        <w:tc>
          <w:tcPr>
            <w:tcW w:w="128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Sold</w:t>
            </w:r>
          </w:p>
        </w:tc>
        <w:tc>
          <w:tcPr>
            <w:tcW w:w="15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3340" w:type="dxa"/>
            <w:vAlign w:val="bottom"/>
          </w:tcPr>
          <w:p>
            <w:pPr>
              <w:spacing w:after="0"/>
              <w:rPr>
                <w:sz w:val="10"/>
                <w:szCs w:val="10"/>
                <w:color w:val="auto"/>
              </w:rPr>
            </w:pPr>
          </w:p>
        </w:tc>
        <w:tc>
          <w:tcPr>
            <w:tcW w:w="3520" w:type="dxa"/>
            <w:vAlign w:val="bottom"/>
          </w:tcPr>
          <w:p>
            <w:pPr>
              <w:spacing w:after="0"/>
              <w:rPr>
                <w:sz w:val="10"/>
                <w:szCs w:val="10"/>
                <w:color w:val="auto"/>
              </w:rPr>
            </w:pPr>
          </w:p>
        </w:tc>
        <w:tc>
          <w:tcPr>
            <w:tcW w:w="1400" w:type="dxa"/>
            <w:vAlign w:val="bottom"/>
          </w:tcPr>
          <w:p>
            <w:pPr>
              <w:spacing w:after="0"/>
              <w:rPr>
                <w:sz w:val="10"/>
                <w:szCs w:val="10"/>
                <w:color w:val="auto"/>
              </w:rPr>
            </w:pPr>
          </w:p>
        </w:tc>
        <w:tc>
          <w:tcPr>
            <w:tcW w:w="1280" w:type="dxa"/>
            <w:vAlign w:val="bottom"/>
            <w:vMerge w:val="continue"/>
          </w:tcPr>
          <w:p>
            <w:pPr>
              <w:spacing w:after="0"/>
              <w:rPr>
                <w:sz w:val="10"/>
                <w:szCs w:val="10"/>
                <w:color w:val="auto"/>
              </w:rPr>
            </w:pPr>
          </w:p>
        </w:tc>
        <w:tc>
          <w:tcPr>
            <w:tcW w:w="158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PHONG LE</w:t>
            </w: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128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2"/>
          </w:tcPr>
          <w:p>
            <w:pPr>
              <w:jc w:val="right"/>
              <w:ind w:right="812"/>
              <w:spacing w:after="0" w:line="243" w:lineRule="exact"/>
              <w:rPr>
                <w:sz w:val="20"/>
                <w:szCs w:val="20"/>
                <w:color w:val="auto"/>
              </w:rPr>
            </w:pPr>
            <w:r>
              <w:rPr>
                <w:rFonts w:ascii="Times New Roman" w:cs="Times New Roman" w:eastAsia="Times New Roman" w:hAnsi="Times New Roman"/>
                <w:sz w:val="22"/>
                <w:szCs w:val="22"/>
                <w:color w:val="auto"/>
              </w:rPr>
              <w:t>06/17/2024 590</w:t>
            </w:r>
          </w:p>
        </w:tc>
        <w:tc>
          <w:tcPr>
            <w:tcW w:w="1580" w:type="dxa"/>
            <w:vAlign w:val="bottom"/>
          </w:tcPr>
          <w:p>
            <w:pPr>
              <w:jc w:val="right"/>
              <w:ind w:right="452"/>
              <w:spacing w:after="0" w:line="243" w:lineRule="exact"/>
              <w:rPr>
                <w:sz w:val="20"/>
                <w:szCs w:val="20"/>
                <w:color w:val="auto"/>
              </w:rPr>
            </w:pPr>
            <w:r>
              <w:rPr>
                <w:rFonts w:ascii="Times New Roman" w:cs="Times New Roman" w:eastAsia="Times New Roman" w:hAnsi="Times New Roman"/>
                <w:sz w:val="22"/>
                <w:szCs w:val="22"/>
                <w:color w:val="auto"/>
              </w:rPr>
              <w:t>850667.90</w:t>
            </w:r>
          </w:p>
        </w:tc>
        <w:tc>
          <w:tcPr>
            <w:tcW w:w="0" w:type="dxa"/>
            <w:vAlign w:val="bottom"/>
          </w:tcPr>
          <w:p>
            <w:pPr>
              <w:spacing w:after="0"/>
              <w:rPr>
                <w:sz w:val="1"/>
                <w:szCs w:val="1"/>
                <w:color w:val="auto"/>
              </w:rPr>
            </w:pPr>
          </w:p>
        </w:tc>
      </w:tr>
      <w:tr>
        <w:trPr>
          <w:trHeight w:val="282"/>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  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7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pacing w:after="0" w:line="353" w:lineRule="exact"/>
        <w:rPr>
          <w:sz w:val="20"/>
          <w:szCs w:val="20"/>
          <w:color w:val="auto"/>
        </w:rPr>
      </w:pPr>
    </w:p>
    <w:tbl>
      <w:tblPr>
        <w:tblLayout w:type="fixed"/>
        <w:tblInd w:w="40" w:type="dxa"/>
        <w:tblCellMar>
          <w:top w:w="0" w:type="dxa"/>
          <w:left w:w="0" w:type="dxa"/>
          <w:bottom w:w="0" w:type="dxa"/>
          <w:right w:w="0" w:type="dxa"/>
        </w:tblCellMar>
      </w:tblPr>
      <w:tr>
        <w:trPr>
          <w:trHeight w:val="282"/>
        </w:trPr>
        <w:tc>
          <w:tcPr>
            <w:tcW w:w="3120" w:type="dxa"/>
            <w:vAlign w:val="bottom"/>
          </w:tcPr>
          <w:p>
            <w:pPr>
              <w:spacing w:after="0"/>
              <w:rPr>
                <w:sz w:val="20"/>
                <w:szCs w:val="20"/>
                <w:color w:val="auto"/>
              </w:rPr>
            </w:pPr>
            <w:r>
              <w:rPr>
                <w:rFonts w:ascii="Times New Roman" w:cs="Times New Roman" w:eastAsia="Times New Roman" w:hAnsi="Times New Roman"/>
                <w:sz w:val="22"/>
                <w:szCs w:val="22"/>
                <w:color w:val="auto"/>
              </w:rPr>
              <w:t>Remarks</w:t>
            </w:r>
          </w:p>
        </w:tc>
        <w:tc>
          <w:tcPr>
            <w:tcW w:w="2820" w:type="dxa"/>
            <w:vAlign w:val="bottom"/>
          </w:tcPr>
          <w:p>
            <w:pPr>
              <w:spacing w:after="0"/>
              <w:rPr>
                <w:sz w:val="24"/>
                <w:szCs w:val="24"/>
                <w:color w:val="auto"/>
              </w:rPr>
            </w:pPr>
          </w:p>
        </w:tc>
      </w:tr>
      <w:tr>
        <w:trPr>
          <w:trHeight w:val="297"/>
        </w:trPr>
        <w:tc>
          <w:tcPr>
            <w:tcW w:w="3120" w:type="dxa"/>
            <w:vAlign w:val="bottom"/>
          </w:tcPr>
          <w:p>
            <w:pPr>
              <w:spacing w:after="0"/>
              <w:rPr>
                <w:sz w:val="20"/>
                <w:szCs w:val="20"/>
                <w:color w:val="auto"/>
              </w:rPr>
            </w:pPr>
            <w:r>
              <w:rPr>
                <w:rFonts w:ascii="Times New Roman" w:cs="Times New Roman" w:eastAsia="Times New Roman" w:hAnsi="Times New Roman"/>
                <w:sz w:val="22"/>
                <w:szCs w:val="22"/>
                <w:color w:val="auto"/>
              </w:rPr>
              <w:t>Date of Notice</w:t>
            </w:r>
          </w:p>
        </w:tc>
        <w:tc>
          <w:tcPr>
            <w:tcW w:w="2820" w:type="dxa"/>
            <w:vAlign w:val="bottom"/>
          </w:tcPr>
          <w:p>
            <w:pPr>
              <w:jc w:val="right"/>
              <w:spacing w:after="0"/>
              <w:rPr>
                <w:sz w:val="20"/>
                <w:szCs w:val="20"/>
                <w:color w:val="auto"/>
              </w:rPr>
            </w:pPr>
            <w:r>
              <w:rPr>
                <w:rFonts w:ascii="Times New Roman" w:cs="Times New Roman" w:eastAsia="Times New Roman" w:hAnsi="Times New Roman"/>
                <w:sz w:val="22"/>
                <w:szCs w:val="22"/>
                <w:color w:val="auto"/>
              </w:rPr>
              <w:t>08/16/2024</w:t>
            </w:r>
          </w:p>
        </w:tc>
      </w:tr>
      <w:tr>
        <w:trPr>
          <w:trHeight w:val="297"/>
        </w:trPr>
        <w:tc>
          <w:tcPr>
            <w:tcW w:w="3120" w:type="dxa"/>
            <w:vAlign w:val="bottom"/>
          </w:tcPr>
          <w:p>
            <w:pPr>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tc>
        <w:tc>
          <w:tcPr>
            <w:tcW w:w="2820" w:type="dxa"/>
            <w:vAlign w:val="bottom"/>
          </w:tcPr>
          <w:p>
            <w:pPr>
              <w:spacing w:after="0"/>
              <w:rPr>
                <w:sz w:val="24"/>
                <w:szCs w:val="24"/>
                <w:color w:val="auto"/>
              </w:rPr>
            </w:pPr>
          </w:p>
        </w:tc>
      </w:tr>
    </w:tbl>
    <w:p>
      <w:pPr>
        <w:spacing w:after="0" w:line="298"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tabs>
          <w:tab w:leader="none" w:pos="496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2"/>
          <w:szCs w:val="22"/>
          <w:color w:val="auto"/>
        </w:rPr>
        <w:t>/s/ Phong Quoc Le</w:t>
      </w:r>
    </w:p>
    <w:p>
      <w:pPr>
        <w:spacing w:after="0" w:line="3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22"/>
          <w:szCs w:val="22"/>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98" w:right="3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703"/>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2024-08-16T15:20:27Z</dcterms:created>
  <dcterms:modified xsi:type="dcterms:W3CDTF">2024-08-16T15:20:27Z</dcterms:modified>
</cp:coreProperties>
</file>